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noProof/>
          <w:color w:val="000000"/>
          <w:szCs w:val="20"/>
          <w:lang w:eastAsia="ru-RU"/>
        </w:rPr>
        <w:drawing>
          <wp:inline distT="0" distB="0" distL="0" distR="0" wp14:anchorId="0E1BEE21" wp14:editId="608B1070">
            <wp:extent cx="556260" cy="57086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23" t="-1216" r="-1223" b="-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b/>
          <w:color w:val="000000"/>
          <w:szCs w:val="20"/>
          <w:lang w:eastAsia="zh-CN" w:bidi="hi-IN"/>
        </w:rPr>
        <w:t>Российская Федерация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32"/>
          <w:szCs w:val="20"/>
          <w:lang w:eastAsia="zh-CN" w:bidi="hi-IN"/>
        </w:rPr>
        <w:t>Ростовская область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32"/>
          <w:szCs w:val="20"/>
          <w:lang w:eastAsia="zh-CN" w:bidi="hi-IN"/>
        </w:rPr>
        <w:t>Заветинский  район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32"/>
          <w:szCs w:val="20"/>
          <w:lang w:eastAsia="zh-CN" w:bidi="hi-IN"/>
        </w:rPr>
        <w:t>муниципальное образование «Савдянское сельское поселение»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32"/>
          <w:szCs w:val="20"/>
          <w:lang w:eastAsia="zh-CN" w:bidi="hi-IN"/>
        </w:rPr>
        <w:t>Собрание депутатов Савдянского  сельского поселения</w:t>
      </w:r>
    </w:p>
    <w:p w:rsid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color w:val="000000"/>
          <w:sz w:val="48"/>
          <w:szCs w:val="20"/>
          <w:lang w:eastAsia="zh-CN" w:bidi="hi-IN"/>
        </w:rPr>
      </w:pP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proofErr w:type="gramStart"/>
      <w:r w:rsidRPr="007468ED">
        <w:rPr>
          <w:rFonts w:ascii="Times New Roman" w:eastAsia="NSimSun" w:hAnsi="Times New Roman" w:cs="Mangal"/>
          <w:b/>
          <w:color w:val="000000"/>
          <w:sz w:val="48"/>
          <w:szCs w:val="20"/>
          <w:lang w:eastAsia="zh-CN" w:bidi="hi-IN"/>
        </w:rPr>
        <w:t>Р</w:t>
      </w:r>
      <w:proofErr w:type="gramEnd"/>
      <w:r w:rsidRPr="007468ED">
        <w:rPr>
          <w:rFonts w:ascii="Times New Roman" w:eastAsia="NSimSun" w:hAnsi="Times New Roman" w:cs="Mangal"/>
          <w:b/>
          <w:color w:val="000000"/>
          <w:sz w:val="48"/>
          <w:szCs w:val="20"/>
          <w:lang w:eastAsia="zh-CN" w:bidi="hi-IN"/>
        </w:rPr>
        <w:t xml:space="preserve"> е ш е н и е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color w:val="000000"/>
          <w:szCs w:val="20"/>
          <w:lang w:eastAsia="zh-CN" w:bidi="hi-IN"/>
        </w:rPr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211"/>
        <w:gridCol w:w="5102"/>
      </w:tblGrid>
      <w:tr w:rsidR="007468ED" w:rsidRPr="007468ED" w:rsidTr="00AB41EF">
        <w:trPr>
          <w:trHeight w:val="733"/>
        </w:trPr>
        <w:tc>
          <w:tcPr>
            <w:tcW w:w="5210" w:type="dxa"/>
            <w:shd w:val="clear" w:color="auto" w:fill="auto"/>
          </w:tcPr>
          <w:p w:rsidR="007468ED" w:rsidRPr="007468ED" w:rsidRDefault="007468ED" w:rsidP="007468ED">
            <w:pPr>
              <w:widowControl w:val="0"/>
              <w:suppressAutoHyphens/>
              <w:spacing w:after="0" w:line="240" w:lineRule="auto"/>
              <w:ind w:right="-6"/>
              <w:jc w:val="both"/>
              <w:rPr>
                <w:rFonts w:ascii="Times New Roman" w:eastAsia="NSimSun" w:hAnsi="Times New Roman" w:cs="Mangal"/>
                <w:color w:val="000000"/>
                <w:szCs w:val="20"/>
                <w:lang w:eastAsia="zh-CN" w:bidi="hi-IN"/>
              </w:rPr>
            </w:pPr>
            <w:r w:rsidRPr="007468E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О внесении изменений и дополнений в Устав  муниципального образования</w:t>
            </w:r>
            <w:r w:rsidRPr="007468ED">
              <w:rPr>
                <w:rFonts w:ascii="Times New Roman" w:eastAsia="NSimSun" w:hAnsi="Times New Roman" w:cs="Mangal"/>
                <w:color w:val="000000"/>
                <w:sz w:val="28"/>
                <w:szCs w:val="20"/>
                <w:lang w:eastAsia="zh-CN" w:bidi="hi-IN"/>
              </w:rPr>
              <w:t xml:space="preserve"> «Савдянское сельское поселение» </w:t>
            </w:r>
          </w:p>
        </w:tc>
        <w:tc>
          <w:tcPr>
            <w:tcW w:w="5102" w:type="dxa"/>
            <w:shd w:val="clear" w:color="auto" w:fill="auto"/>
          </w:tcPr>
          <w:p w:rsidR="007468ED" w:rsidRPr="007468ED" w:rsidRDefault="007468ED" w:rsidP="007468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 w:bidi="hi-IN"/>
              </w:rPr>
            </w:pPr>
          </w:p>
        </w:tc>
      </w:tr>
    </w:tbl>
    <w:p w:rsidR="007468ED" w:rsidRPr="007468ED" w:rsidRDefault="007468ED" w:rsidP="007468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   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  Принято 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Собранием депутатов                                           </w:t>
      </w:r>
      <w:r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                 11 июня</w:t>
      </w:r>
      <w:r w:rsidRPr="007468ED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2024 </w:t>
      </w:r>
      <w:r w:rsidRPr="007468ED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>года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b/>
          <w:color w:val="000000"/>
          <w:szCs w:val="20"/>
          <w:lang w:eastAsia="zh-CN" w:bidi="hi-IN"/>
        </w:rPr>
      </w:pP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proofErr w:type="gramStart"/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В целях приведения Устава муниципального образования «Савдянское сельское поселение» в соответствие с федеральным и областным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28 Устава муниципального образования «Савдянское сельское поселение», Собрание депутатов Савдянского сельского поселения</w:t>
      </w:r>
      <w:proofErr w:type="gramEnd"/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РЕШИЛО: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 w:val="24"/>
          <w:szCs w:val="20"/>
          <w:lang w:eastAsia="zh-CN" w:bidi="hi-IN"/>
        </w:rPr>
      </w:pP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Устав муниципального образования «Савдянское сельское поселение» следующие изменения: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наименование устава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У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став муниципального образования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Заветинского 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района Ростовской области»;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2)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н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аименование статьи 1, пункты 1 и 2 статьи 1 изложить в новой редакции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«С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татья 1. Статус и границы муниципального образования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 сельское поселение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Ростовской области»;</w:t>
      </w:r>
    </w:p>
    <w:p w:rsidR="007468ED" w:rsidRPr="007468ED" w:rsidRDefault="007468ED" w:rsidP="007468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1. Статус и границы муниципального образования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Ростовской области (далее также –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поселение) определены Областным законом от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27.12.2004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№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242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-ЗС «Об установлении границ и наделении соответствующим статусом муниципального образования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Заветинский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район» и муниципальных образований в его составе».</w:t>
      </w:r>
    </w:p>
    <w:p w:rsidR="007468ED" w:rsidRPr="007468ED" w:rsidRDefault="007468ED" w:rsidP="007468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ab/>
        <w:t xml:space="preserve">2.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Заветинский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район» Ростовской области (далее –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Заветинский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район), расположенного на территории Ростовской области.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Н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аименование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поселения – муниципальное образование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Ростовской области. 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Сокращенное наименование –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И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спользуемые в муниципальных правовых актах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поселения наименование «муниципальное образование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7468E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р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авнозначными и применяются в</w:t>
      </w:r>
      <w:proofErr w:type="gramEnd"/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одном значении.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3) п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одпункт 23 пункта 1 статьи 2 изложить в новой редакции</w:t>
      </w:r>
      <w:r w:rsidRPr="007468E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«23)</w:t>
      </w:r>
      <w:r w:rsidRPr="007468E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;»</w:t>
      </w:r>
      <w:proofErr w:type="gramEnd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4)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подпункт 25 пункта 1 статьи 2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«25)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Савдянском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сельском поселении;»;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5)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пункт 1 статьи 2  дополнить подпунктом 34: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Pr="007468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34) </w:t>
      </w: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»;</w:t>
      </w:r>
      <w:proofErr w:type="gramEnd"/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>6)</w:t>
      </w:r>
      <w:r w:rsidRPr="007468ED">
        <w:rPr>
          <w:rFonts w:ascii="Times New Roman" w:eastAsia="Calibri" w:hAnsi="Times New Roman" w:cs="Mangal"/>
          <w:color w:val="000000"/>
          <w:sz w:val="28"/>
          <w:szCs w:val="28"/>
          <w:lang w:eastAsia="zh-CN" w:bidi="hi-IN"/>
        </w:rPr>
        <w:t xml:space="preserve"> абзац второй пункта 5 статьи 16 изложить в новой редакции: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Calibri" w:hAnsi="Times New Roman" w:cs="Mangal"/>
          <w:color w:val="000000"/>
          <w:sz w:val="28"/>
          <w:szCs w:val="28"/>
          <w:lang w:eastAsia="zh-CN" w:bidi="hi-IN"/>
        </w:rPr>
        <w:t>«</w:t>
      </w: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>Полномочия старосты сельского населенного пункта прекращаются досрочно по решению Собрания депутатов Савдянского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7468ED">
        <w:rPr>
          <w:rFonts w:ascii="Times New Roman" w:eastAsia="NSimSun" w:hAnsi="Times New Roman" w:cs="Mangal"/>
          <w:color w:val="000000"/>
          <w:sz w:val="28"/>
          <w:szCs w:val="28"/>
          <w:vertAlign w:val="superscript"/>
          <w:lang w:eastAsia="zh-CN" w:bidi="hi-IN"/>
        </w:rPr>
        <w:t>2</w:t>
      </w: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 xml:space="preserve"> части 10 статьи 40 Федерального закона «Об общих принципах организации местного самоуправления в Российской Федерации»</w:t>
      </w:r>
      <w:proofErr w:type="gramStart"/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>.»</w:t>
      </w:r>
      <w:proofErr w:type="gramEnd"/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7) подпункт 25 пункта 1 статьи 37 изложить в новой редакции</w:t>
      </w: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lastRenderedPageBreak/>
        <w:t>«25)</w:t>
      </w:r>
      <w:r w:rsidRPr="007468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»</w:t>
      </w:r>
      <w:proofErr w:type="gramEnd"/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8)</w:t>
      </w:r>
      <w:r w:rsidRPr="007468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подпункт 27 пункта 1 статьи 37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«27)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Савдянском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сельском поселении;»;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9)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подпункт 36 пункта 1 статьи 37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«36)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Савдянского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официальной информации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proofErr w:type="gramEnd"/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10) пункт 1 статьи 37 дополнить подпунктом 47</w:t>
      </w:r>
      <w:r w:rsidR="00E0402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последующую нумерацию подпунктов изменить: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«47</w:t>
      </w:r>
      <w:r w:rsidR="00E0402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)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proofErr w:type="gramEnd"/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11) пункт 16 статьи 38 дополнить подпунктом 11</w:t>
      </w:r>
      <w:r w:rsidRPr="007468ED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«11</w:t>
      </w:r>
      <w:r w:rsidRPr="007468ED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) приобретения им статуса иностранного агента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;»</w:t>
      </w:r>
      <w:proofErr w:type="gramEnd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12) наименование статьи 53, пункт 1, абзацы первый и второй пункта 2 статьи 53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zh-CN"/>
        </w:rPr>
      </w:pP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«С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татья 53. Вступление в силу и обнародование муниципальных правовых актов»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сельское поселение, а также соглашения, заключаемые между органами местного самоуправления,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ступают в силу после их официального</w:t>
      </w:r>
      <w:r w:rsidRPr="007468ED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обнародования</w:t>
      </w:r>
      <w:r w:rsidRPr="007468ED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 порядке, предусмотренном пунктом 2 настоящей статьи.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Муниципальные нормативные правовые акты Собрания депутатов </w:t>
      </w: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Савдянского</w:t>
      </w: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- информационном бюллетене Савдянского сельского поселения, распространяемом в Савдянском сельском поселении</w:t>
      </w:r>
      <w:proofErr w:type="gramStart"/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13) </w:t>
      </w: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а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бзац первый пункта 3 статьи 53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«3.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Савдянского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могут быть обнародованы в порядке, предусмотренном настоящим пунктом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.»;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14) пункт 2 статьи 69 дополнить подпунктом </w:t>
      </w:r>
      <w:r w:rsidRPr="007468ED">
        <w:rPr>
          <w:rFonts w:ascii="Times New Roman" w:eastAsia="Calibri" w:hAnsi="Times New Roman" w:cs="Times New Roman"/>
          <w:sz w:val="28"/>
          <w:szCs w:val="28"/>
          <w:lang w:val="hy-AM" w:eastAsia="zh-CN" w:bidi="hy-AM"/>
        </w:rPr>
        <w:t>5</w:t>
      </w:r>
      <w:r w:rsidRPr="007468ED">
        <w:rPr>
          <w:rFonts w:ascii="Times New Roman" w:eastAsia="Calibri" w:hAnsi="Times New Roman" w:cs="Times New Roman"/>
          <w:sz w:val="28"/>
          <w:szCs w:val="28"/>
          <w:vertAlign w:val="superscript"/>
          <w:lang w:val="hy-AM" w:eastAsia="zh-CN" w:bidi="hy-AM"/>
        </w:rPr>
        <w:t>1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val="hy-AM" w:eastAsia="zh-CN" w:bidi="hy-AM"/>
        </w:rPr>
        <w:t>«5</w:t>
      </w:r>
      <w:r w:rsidRPr="007468ED">
        <w:rPr>
          <w:rFonts w:ascii="Times New Roman" w:eastAsia="Calibri" w:hAnsi="Times New Roman" w:cs="Times New Roman"/>
          <w:sz w:val="28"/>
          <w:szCs w:val="28"/>
          <w:vertAlign w:val="superscript"/>
          <w:lang w:val="hy-AM" w:eastAsia="zh-CN" w:bidi="hy-AM"/>
        </w:rPr>
        <w:t>1</w:t>
      </w:r>
      <w:r w:rsidRPr="007468ED">
        <w:rPr>
          <w:rFonts w:ascii="Times New Roman" w:eastAsia="Calibri" w:hAnsi="Times New Roman" w:cs="Times New Roman"/>
          <w:sz w:val="28"/>
          <w:szCs w:val="28"/>
          <w:lang w:val="hy-AM" w:eastAsia="zh-CN" w:bidi="hy-AM"/>
        </w:rPr>
        <w:t>) приобретение им статуса иностранного агента;»;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ab/>
        <w:t>15) в пункте 2 статьи 28, подпункте 3 пункта 3 статьи 43 слова «Собрание депутатов Заветинского района» заменить словами «Заветинское районное Собрание депутатов».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ab/>
        <w:t>16) абзац второй, третий статьи 73 изложить в редакции: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 муниципального образования «Савдянское сельское поселение», принятый решением Собрания депутатов Савдянского сельского поселения от  27.02.2020 № 83 «О принятии Устава муниципального образования «Савдянское сельское поселение»;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Собрания депутатов Савдянского сельского поселения от 05.04.2021 № 96</w:t>
      </w:r>
      <w:r w:rsidRPr="007468E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«</w:t>
      </w: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и дополнений в Устав  муниципального образования «Савдянское сельское поселение».</w:t>
      </w:r>
    </w:p>
    <w:p w:rsidR="00E04028" w:rsidRDefault="007468ED" w:rsidP="00E04028">
      <w:pPr>
        <w:spacing w:after="0" w:line="240" w:lineRule="auto"/>
        <w:ind w:firstLine="709"/>
        <w:jc w:val="both"/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r w:rsidR="00E04028" w:rsidRPr="007468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Настоящее решение вступает в силу со дня его официального опубликования, произведенного после </w:t>
      </w:r>
      <w:r w:rsidR="00E0402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его государственной регист</w:t>
      </w:r>
      <w:r w:rsidR="00E04028" w:rsidRPr="00E0402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рации,</w:t>
      </w:r>
      <w:r w:rsidR="00E04028" w:rsidRPr="00E04028">
        <w:rPr>
          <w:rFonts w:ascii="Times New Roman" w:hAnsi="Times New Roman" w:cs="Times New Roman"/>
          <w:sz w:val="28"/>
        </w:rPr>
        <w:t xml:space="preserve"> </w:t>
      </w:r>
      <w:r w:rsidR="00E04028" w:rsidRPr="00E04028">
        <w:rPr>
          <w:rFonts w:ascii="Times New Roman" w:hAnsi="Times New Roman" w:cs="Times New Roman"/>
          <w:sz w:val="28"/>
        </w:rPr>
        <w:t>за исключением подпунктов 3 и 7 пункта 1 настоящего решения.</w:t>
      </w:r>
    </w:p>
    <w:p w:rsidR="00E04028" w:rsidRPr="007468ED" w:rsidRDefault="00E04028" w:rsidP="00E0402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7468ED" w:rsidRPr="007468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Подпункт 3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7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пункта 1 настоящего решения вступает в силу с 01.09.2024 года, но не ранее дня официального опубликования произведенного после государственной регистрации.</w:t>
      </w:r>
    </w:p>
    <w:p w:rsidR="007468ED" w:rsidRPr="007468ED" w:rsidRDefault="007468ED" w:rsidP="007468ED">
      <w:pPr>
        <w:suppressAutoHyphens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04028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ab/>
      </w:r>
    </w:p>
    <w:p w:rsidR="00E04028" w:rsidRDefault="007468ED" w:rsidP="00E0402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Председатель Собрания депутатов – глава</w:t>
      </w:r>
    </w:p>
    <w:p w:rsidR="007468ED" w:rsidRPr="007468ED" w:rsidRDefault="007468ED" w:rsidP="00E0402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Савдянского сельского поселения                                  </w:t>
      </w:r>
      <w:r w:rsidR="00710353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</w:t>
      </w:r>
      <w:r w:rsidR="00E04028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    </w:t>
      </w:r>
      <w:bookmarkStart w:id="0" w:name="_GoBack"/>
      <w:bookmarkEnd w:id="0"/>
      <w:r w:rsidR="00710353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    </w:t>
      </w: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Н.А. Наумова</w:t>
      </w:r>
    </w:p>
    <w:p w:rsidR="007468ED" w:rsidRPr="007468ED" w:rsidRDefault="007468ED" w:rsidP="007468E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</w:pPr>
    </w:p>
    <w:p w:rsidR="007468ED" w:rsidRPr="007468ED" w:rsidRDefault="0086622A" w:rsidP="007468E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хутор </w:t>
      </w:r>
      <w:r w:rsidR="007468ED"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Савдя </w:t>
      </w:r>
    </w:p>
    <w:p w:rsidR="007468ED" w:rsidRDefault="007468ED" w:rsidP="0086622A">
      <w:pPr>
        <w:widowControl w:val="0"/>
        <w:tabs>
          <w:tab w:val="left" w:pos="660"/>
          <w:tab w:val="left" w:pos="702"/>
          <w:tab w:val="left" w:pos="4320"/>
          <w:tab w:val="left" w:pos="9516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</w:pPr>
      <w:r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11 июня 2024 </w:t>
      </w: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года</w:t>
      </w:r>
    </w:p>
    <w:p w:rsidR="007468ED" w:rsidRPr="007468ED" w:rsidRDefault="007468ED" w:rsidP="007468ED">
      <w:pPr>
        <w:widowControl w:val="0"/>
        <w:tabs>
          <w:tab w:val="left" w:pos="660"/>
          <w:tab w:val="left" w:pos="702"/>
          <w:tab w:val="left" w:pos="4320"/>
          <w:tab w:val="left" w:pos="9516"/>
        </w:tabs>
        <w:suppressAutoHyphens/>
        <w:spacing w:after="0" w:line="240" w:lineRule="auto"/>
        <w:ind w:firstLine="737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№</w:t>
      </w:r>
      <w:r w:rsidR="00710353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69</w:t>
      </w:r>
    </w:p>
    <w:p w:rsidR="00812298" w:rsidRDefault="00812298"/>
    <w:sectPr w:rsidR="0081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D3"/>
    <w:rsid w:val="003E242B"/>
    <w:rsid w:val="00710353"/>
    <w:rsid w:val="007468ED"/>
    <w:rsid w:val="00812298"/>
    <w:rsid w:val="0086622A"/>
    <w:rsid w:val="00D551D3"/>
    <w:rsid w:val="00E0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2024-06-10T08:27:00Z</dcterms:created>
  <dcterms:modified xsi:type="dcterms:W3CDTF">2024-06-13T07:55:00Z</dcterms:modified>
</cp:coreProperties>
</file>