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917911418"/>
      </w:sdtPr>
      <w:sdtEndPr>
        <w:rPr>
          <w:rFonts w:ascii="Times New Roman" w:hAnsi="Times New Roman" w:cs="Times New Roman"/>
          <w:sz w:val="28"/>
          <w:szCs w:val="28"/>
        </w:rPr>
      </w:sdtEndPr>
      <w:sdtContent>
        <w:p w:rsidR="000C490E" w:rsidRPr="00A04B4C" w:rsidRDefault="00BD59A6">
          <w:pPr>
            <w:rPr>
              <w:color w:val="000000" w:themeColor="text1"/>
            </w:rPr>
          </w:pPr>
          <w:r>
            <w:rPr>
              <w:noProof/>
              <w:color w:val="000000" w:themeColor="text1"/>
              <w:lang w:bidi="ar-SA"/>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0515" cy="9718040"/>
                    <wp:effectExtent l="0" t="0" r="0" b="0"/>
                    <wp:wrapNone/>
                    <wp:docPr id="193" name="Группа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0515" cy="9718040"/>
                              <a:chOff x="0" y="0"/>
                              <a:chExt cx="6864824" cy="9123528"/>
                            </a:xfrm>
                          </wpg:grpSpPr>
                          <wps:wsp>
                            <wps:cNvPr id="194" name="Прямоугольник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5872BE" w:rsidRPr="000C490E" w:rsidRDefault="005872BE">
                                      <w:pPr>
                                        <w:pStyle w:val="af4"/>
                                        <w:spacing w:before="120"/>
                                        <w:jc w:val="center"/>
                                        <w:rPr>
                                          <w:rFonts w:ascii="Times New Roman" w:hAnsi="Times New Roman" w:cs="Times New Roman"/>
                                          <w:color w:val="FFFFFF" w:themeColor="background1"/>
                                          <w:sz w:val="28"/>
                                          <w:szCs w:val="28"/>
                                        </w:rPr>
                                      </w:pPr>
                                      <w:r w:rsidRPr="000C490E">
                                        <w:rPr>
                                          <w:rFonts w:ascii="Times New Roman" w:hAnsi="Times New Roman" w:cs="Times New Roman"/>
                                          <w:color w:val="FFFFFF" w:themeColor="background1"/>
                                          <w:sz w:val="28"/>
                                          <w:szCs w:val="28"/>
                                        </w:rPr>
                                        <w:t>Ростов-на-Дону</w:t>
                                      </w:r>
                                    </w:p>
                                  </w:sdtContent>
                                </w:sdt>
                                <w:p w:rsidR="005872BE" w:rsidRPr="000C490E" w:rsidRDefault="005872BE">
                                  <w:pPr>
                                    <w:pStyle w:val="af4"/>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Текстовое поле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imes New Roman" w:hAnsi="Times New Roman" w:cs="Times New Roman"/>
                                      <w:b/>
                                      <w:bCs/>
                                      <w:color w:val="808080" w:themeColor="background1" w:themeShade="80"/>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872BE" w:rsidRPr="000C490E" w:rsidRDefault="00BD0755" w:rsidP="004F6A45">
                                      <w:pPr>
                                        <w:pStyle w:val="af4"/>
                                        <w:spacing w:line="360" w:lineRule="auto"/>
                                        <w:ind w:left="-426" w:right="-326"/>
                                        <w:jc w:val="center"/>
                                        <w:rPr>
                                          <w:rFonts w:asciiTheme="majorHAnsi" w:eastAsiaTheme="majorEastAsia" w:hAnsiTheme="majorHAnsi" w:cstheme="majorBidi"/>
                                          <w:caps/>
                                          <w:color w:val="808080" w:themeColor="background1" w:themeShade="80"/>
                                          <w:sz w:val="36"/>
                                          <w:szCs w:val="36"/>
                                        </w:rPr>
                                      </w:pPr>
                                      <w:r>
                                        <w:rPr>
                                          <w:rFonts w:ascii="Times New Roman" w:eastAsia="Times New Roman" w:hAnsi="Times New Roman" w:cs="Times New Roman"/>
                                          <w:b/>
                                          <w:bCs/>
                                          <w:color w:val="808080" w:themeColor="background1" w:themeShade="80"/>
                                          <w:sz w:val="36"/>
                                          <w:szCs w:val="36"/>
                                        </w:rPr>
                                        <w:t xml:space="preserve">ТИПОВЫЕ </w:t>
                                      </w:r>
                                      <w:r w:rsidR="005872BE" w:rsidRPr="000C490E">
                                        <w:rPr>
                                          <w:rFonts w:ascii="Times New Roman" w:eastAsia="Times New Roman" w:hAnsi="Times New Roman" w:cs="Times New Roman"/>
                                          <w:b/>
                                          <w:bCs/>
                                          <w:color w:val="808080" w:themeColor="background1" w:themeShade="80"/>
                                          <w:sz w:val="36"/>
                                          <w:szCs w:val="36"/>
                                        </w:rPr>
                                        <w:t xml:space="preserve">ПРАВИЛА </w:t>
                                      </w:r>
                                      <w:r w:rsidR="005872BE">
                                        <w:rPr>
                                          <w:rFonts w:ascii="Times New Roman" w:eastAsia="Times New Roman" w:hAnsi="Times New Roman" w:cs="Times New Roman"/>
                                          <w:b/>
                                          <w:bCs/>
                                          <w:color w:val="808080" w:themeColor="background1" w:themeShade="80"/>
                                          <w:sz w:val="36"/>
                                          <w:szCs w:val="36"/>
                                        </w:rPr>
                                        <w:t xml:space="preserve">                                                        </w:t>
                                      </w:r>
                                      <w:r w:rsidR="005872BE" w:rsidRPr="000C490E">
                                        <w:rPr>
                                          <w:rFonts w:ascii="Times New Roman" w:eastAsia="Times New Roman" w:hAnsi="Times New Roman" w:cs="Times New Roman"/>
                                          <w:b/>
                                          <w:bCs/>
                                          <w:color w:val="808080" w:themeColor="background1" w:themeShade="80"/>
                                          <w:sz w:val="36"/>
                                          <w:szCs w:val="36"/>
                                        </w:rPr>
                                        <w:t xml:space="preserve">БЛАГОУСТРОЙСТВА ТЕРРИТОРИЙ </w:t>
                                      </w:r>
                                      <w:r w:rsidR="005872BE">
                                        <w:rPr>
                                          <w:rFonts w:ascii="Times New Roman" w:eastAsia="Times New Roman" w:hAnsi="Times New Roman" w:cs="Times New Roman"/>
                                          <w:b/>
                                          <w:bCs/>
                                          <w:color w:val="808080" w:themeColor="background1" w:themeShade="80"/>
                                          <w:sz w:val="36"/>
                                          <w:szCs w:val="36"/>
                                        </w:rPr>
                                        <w:t xml:space="preserve">           ГОРОДСКИХ,  СЕЛЬСКИХ</w:t>
                                      </w:r>
                                      <w:r w:rsidR="005872BE" w:rsidRPr="000C490E">
                                        <w:rPr>
                                          <w:rFonts w:ascii="Times New Roman" w:eastAsia="Times New Roman" w:hAnsi="Times New Roman" w:cs="Times New Roman"/>
                                          <w:b/>
                                          <w:bCs/>
                                          <w:color w:val="808080" w:themeColor="background1" w:themeShade="80"/>
                                          <w:sz w:val="36"/>
                                          <w:szCs w:val="36"/>
                                        </w:rPr>
                                        <w:t xml:space="preserve"> ПОСЕЛЕНИЙ</w:t>
                                      </w:r>
                                      <w:r w:rsidR="005872BE">
                                        <w:rPr>
                                          <w:rFonts w:ascii="Times New Roman" w:eastAsia="Times New Roman" w:hAnsi="Times New Roman" w:cs="Times New Roman"/>
                                          <w:b/>
                                          <w:bCs/>
                                          <w:color w:val="808080" w:themeColor="background1" w:themeShade="80"/>
                                          <w:sz w:val="36"/>
                                          <w:szCs w:val="36"/>
                                        </w:rPr>
                                        <w:t>, ГОРОДСКИХ ОКРУГОВ</w:t>
                                      </w:r>
                                      <w:r w:rsidR="005872BE" w:rsidRPr="000C490E">
                                        <w:rPr>
                                          <w:rFonts w:ascii="Times New Roman" w:eastAsia="Times New Roman" w:hAnsi="Times New Roman" w:cs="Times New Roman"/>
                                          <w:b/>
                                          <w:bCs/>
                                          <w:color w:val="808080" w:themeColor="background1" w:themeShade="80"/>
                                          <w:sz w:val="36"/>
                                          <w:szCs w:val="36"/>
                                        </w:rPr>
                                        <w:t xml:space="preserve"> </w:t>
                                      </w:r>
                                      <w:r w:rsidR="005872BE">
                                        <w:rPr>
                                          <w:rFonts w:ascii="Times New Roman" w:eastAsia="Times New Roman" w:hAnsi="Times New Roman" w:cs="Times New Roman"/>
                                          <w:b/>
                                          <w:bCs/>
                                          <w:color w:val="808080" w:themeColor="background1" w:themeShade="80"/>
                                          <w:sz w:val="36"/>
                                          <w:szCs w:val="36"/>
                                        </w:rPr>
                                        <w:t xml:space="preserve">В </w:t>
                                      </w:r>
                                      <w:r w:rsidR="005872BE" w:rsidRPr="000C490E">
                                        <w:rPr>
                                          <w:rFonts w:ascii="Times New Roman" w:eastAsia="Times New Roman" w:hAnsi="Times New Roman" w:cs="Times New Roman"/>
                                          <w:b/>
                                          <w:bCs/>
                                          <w:color w:val="808080" w:themeColor="background1" w:themeShade="80"/>
                                          <w:sz w:val="36"/>
                                          <w:szCs w:val="36"/>
                                        </w:rPr>
                                        <w:t>РОСТОВСКОЙ ОБЛАСТИ</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Группа 193" o:spid="_x0000_s1026" style="position:absolute;margin-left:0;margin-top:0;width:524.4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Прямоугольник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5872BE" w:rsidRPr="000C490E" w:rsidRDefault="005872BE">
                                <w:pPr>
                                  <w:pStyle w:val="af4"/>
                                  <w:spacing w:before="120"/>
                                  <w:jc w:val="center"/>
                                  <w:rPr>
                                    <w:rFonts w:ascii="Times New Roman" w:hAnsi="Times New Roman" w:cs="Times New Roman"/>
                                    <w:color w:val="FFFFFF" w:themeColor="background1"/>
                                    <w:sz w:val="28"/>
                                    <w:szCs w:val="28"/>
                                  </w:rPr>
                                </w:pPr>
                                <w:r w:rsidRPr="000C490E">
                                  <w:rPr>
                                    <w:rFonts w:ascii="Times New Roman" w:hAnsi="Times New Roman" w:cs="Times New Roman"/>
                                    <w:color w:val="FFFFFF" w:themeColor="background1"/>
                                    <w:sz w:val="28"/>
                                    <w:szCs w:val="28"/>
                                  </w:rPr>
                                  <w:t>Ростов-на-Дону</w:t>
                                </w:r>
                              </w:p>
                            </w:sdtContent>
                          </w:sdt>
                          <w:p w:rsidR="005872BE" w:rsidRPr="000C490E" w:rsidRDefault="005872BE">
                            <w:pPr>
                              <w:pStyle w:val="af4"/>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imes New Roman" w:hAnsi="Times New Roman" w:cs="Times New Roman"/>
                                <w:b/>
                                <w:bCs/>
                                <w:color w:val="808080" w:themeColor="background1" w:themeShade="80"/>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872BE" w:rsidRPr="000C490E" w:rsidRDefault="00BD0755" w:rsidP="004F6A45">
                                <w:pPr>
                                  <w:pStyle w:val="af4"/>
                                  <w:spacing w:line="360" w:lineRule="auto"/>
                                  <w:ind w:left="-426" w:right="-326"/>
                                  <w:jc w:val="center"/>
                                  <w:rPr>
                                    <w:rFonts w:asciiTheme="majorHAnsi" w:eastAsiaTheme="majorEastAsia" w:hAnsiTheme="majorHAnsi" w:cstheme="majorBidi"/>
                                    <w:caps/>
                                    <w:color w:val="808080" w:themeColor="background1" w:themeShade="80"/>
                                    <w:sz w:val="36"/>
                                    <w:szCs w:val="36"/>
                                  </w:rPr>
                                </w:pPr>
                                <w:r>
                                  <w:rPr>
                                    <w:rFonts w:ascii="Times New Roman" w:eastAsia="Times New Roman" w:hAnsi="Times New Roman" w:cs="Times New Roman"/>
                                    <w:b/>
                                    <w:bCs/>
                                    <w:color w:val="808080" w:themeColor="background1" w:themeShade="80"/>
                                    <w:sz w:val="36"/>
                                    <w:szCs w:val="36"/>
                                  </w:rPr>
                                  <w:t xml:space="preserve">ТИПОВЫЕ </w:t>
                                </w:r>
                                <w:r w:rsidR="005872BE" w:rsidRPr="000C490E">
                                  <w:rPr>
                                    <w:rFonts w:ascii="Times New Roman" w:eastAsia="Times New Roman" w:hAnsi="Times New Roman" w:cs="Times New Roman"/>
                                    <w:b/>
                                    <w:bCs/>
                                    <w:color w:val="808080" w:themeColor="background1" w:themeShade="80"/>
                                    <w:sz w:val="36"/>
                                    <w:szCs w:val="36"/>
                                  </w:rPr>
                                  <w:t xml:space="preserve">ПРАВИЛА </w:t>
                                </w:r>
                                <w:r w:rsidR="005872BE">
                                  <w:rPr>
                                    <w:rFonts w:ascii="Times New Roman" w:eastAsia="Times New Roman" w:hAnsi="Times New Roman" w:cs="Times New Roman"/>
                                    <w:b/>
                                    <w:bCs/>
                                    <w:color w:val="808080" w:themeColor="background1" w:themeShade="80"/>
                                    <w:sz w:val="36"/>
                                    <w:szCs w:val="36"/>
                                  </w:rPr>
                                  <w:t xml:space="preserve">                                                        </w:t>
                                </w:r>
                                <w:r w:rsidR="005872BE" w:rsidRPr="000C490E">
                                  <w:rPr>
                                    <w:rFonts w:ascii="Times New Roman" w:eastAsia="Times New Roman" w:hAnsi="Times New Roman" w:cs="Times New Roman"/>
                                    <w:b/>
                                    <w:bCs/>
                                    <w:color w:val="808080" w:themeColor="background1" w:themeShade="80"/>
                                    <w:sz w:val="36"/>
                                    <w:szCs w:val="36"/>
                                  </w:rPr>
                                  <w:t xml:space="preserve">БЛАГОУСТРОЙСТВА ТЕРРИТОРИЙ </w:t>
                                </w:r>
                                <w:r w:rsidR="005872BE">
                                  <w:rPr>
                                    <w:rFonts w:ascii="Times New Roman" w:eastAsia="Times New Roman" w:hAnsi="Times New Roman" w:cs="Times New Roman"/>
                                    <w:b/>
                                    <w:bCs/>
                                    <w:color w:val="808080" w:themeColor="background1" w:themeShade="80"/>
                                    <w:sz w:val="36"/>
                                    <w:szCs w:val="36"/>
                                  </w:rPr>
                                  <w:t xml:space="preserve">           ГОРОДСКИХ,  СЕЛЬСКИХ</w:t>
                                </w:r>
                                <w:r w:rsidR="005872BE" w:rsidRPr="000C490E">
                                  <w:rPr>
                                    <w:rFonts w:ascii="Times New Roman" w:eastAsia="Times New Roman" w:hAnsi="Times New Roman" w:cs="Times New Roman"/>
                                    <w:b/>
                                    <w:bCs/>
                                    <w:color w:val="808080" w:themeColor="background1" w:themeShade="80"/>
                                    <w:sz w:val="36"/>
                                    <w:szCs w:val="36"/>
                                  </w:rPr>
                                  <w:t xml:space="preserve"> ПОСЕЛЕНИЙ</w:t>
                                </w:r>
                                <w:r w:rsidR="005872BE">
                                  <w:rPr>
                                    <w:rFonts w:ascii="Times New Roman" w:eastAsia="Times New Roman" w:hAnsi="Times New Roman" w:cs="Times New Roman"/>
                                    <w:b/>
                                    <w:bCs/>
                                    <w:color w:val="808080" w:themeColor="background1" w:themeShade="80"/>
                                    <w:sz w:val="36"/>
                                    <w:szCs w:val="36"/>
                                  </w:rPr>
                                  <w:t>, ГОРОДСКИХ ОКРУГОВ</w:t>
                                </w:r>
                                <w:r w:rsidR="005872BE" w:rsidRPr="000C490E">
                                  <w:rPr>
                                    <w:rFonts w:ascii="Times New Roman" w:eastAsia="Times New Roman" w:hAnsi="Times New Roman" w:cs="Times New Roman"/>
                                    <w:b/>
                                    <w:bCs/>
                                    <w:color w:val="808080" w:themeColor="background1" w:themeShade="80"/>
                                    <w:sz w:val="36"/>
                                    <w:szCs w:val="36"/>
                                  </w:rPr>
                                  <w:t xml:space="preserve"> </w:t>
                                </w:r>
                                <w:r w:rsidR="005872BE">
                                  <w:rPr>
                                    <w:rFonts w:ascii="Times New Roman" w:eastAsia="Times New Roman" w:hAnsi="Times New Roman" w:cs="Times New Roman"/>
                                    <w:b/>
                                    <w:bCs/>
                                    <w:color w:val="808080" w:themeColor="background1" w:themeShade="80"/>
                                    <w:sz w:val="36"/>
                                    <w:szCs w:val="36"/>
                                  </w:rPr>
                                  <w:t xml:space="preserve">В </w:t>
                                </w:r>
                                <w:r w:rsidR="005872BE" w:rsidRPr="000C490E">
                                  <w:rPr>
                                    <w:rFonts w:ascii="Times New Roman" w:eastAsia="Times New Roman" w:hAnsi="Times New Roman" w:cs="Times New Roman"/>
                                    <w:b/>
                                    <w:bCs/>
                                    <w:color w:val="808080" w:themeColor="background1" w:themeShade="80"/>
                                    <w:sz w:val="36"/>
                                    <w:szCs w:val="36"/>
                                  </w:rPr>
                                  <w:t>РОСТОВСКОЙ ОБЛАСТИ</w:t>
                                </w:r>
                              </w:p>
                            </w:sdtContent>
                          </w:sdt>
                        </w:txbxContent>
                      </v:textbox>
                    </v:shape>
                    <w10:wrap anchorx="page" anchory="page"/>
                  </v:group>
                </w:pict>
              </mc:Fallback>
            </mc:AlternateContent>
          </w:r>
        </w:p>
        <w:p w:rsidR="000C490E" w:rsidRPr="00A04B4C" w:rsidRDefault="000C490E">
          <w:pP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br w:type="page"/>
          </w:r>
        </w:p>
      </w:sdtContent>
    </w:sdt>
    <w:p w:rsidR="003952C2" w:rsidRPr="00A04B4C" w:rsidRDefault="003952C2"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ГОРОДСКИХ, СЕЛЬСКИХ ПОСЕЛЕНИЙ, ГОРОДСКИХ ОКРУГОВ </w:t>
      </w:r>
      <w:r w:rsidR="0040712F" w:rsidRPr="00A04B4C">
        <w:rPr>
          <w:color w:val="000000" w:themeColor="text1"/>
          <w:sz w:val="24"/>
          <w:szCs w:val="24"/>
        </w:rPr>
        <w:t>В</w:t>
      </w:r>
      <w:r w:rsidRPr="00A04B4C">
        <w:rPr>
          <w:color w:val="000000" w:themeColor="text1"/>
          <w:sz w:val="24"/>
          <w:szCs w:val="24"/>
        </w:rPr>
        <w:t xml:space="preserve"> РОСТОВСКОЙ ОБЛАСТИ</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E063B7" w:rsidP="009657EE">
      <w:pPr>
        <w:pStyle w:val="14"/>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rsidR="003952C2" w:rsidRPr="00A04B4C" w:rsidRDefault="00C63869" w:rsidP="009657EE">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rsidR="003952C2" w:rsidRPr="00A04B4C" w:rsidRDefault="00C63869" w:rsidP="009657EE">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rsidR="003952C2" w:rsidRPr="00A04B4C" w:rsidRDefault="00C63869"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и реализации проектов комплексного благоустройства и развития городской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rsidR="003952C2" w:rsidRPr="00A04B4C" w:rsidRDefault="00C63869" w:rsidP="009657EE">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C63869"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rsidR="003952C2" w:rsidRPr="00A04B4C" w:rsidRDefault="00C63869"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rsidR="003952C2" w:rsidRPr="00A04B4C" w:rsidRDefault="00C63869" w:rsidP="009657EE">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C63869" w:rsidP="009657EE">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C63869" w:rsidP="009657EE">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C63869" w:rsidP="009657EE">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C63869" w:rsidP="009657EE">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C63869" w:rsidP="009657EE">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3952C2" w:rsidRPr="00A04B4C">
          <w:rPr>
            <w:rStyle w:val="ac"/>
            <w:color w:val="000000" w:themeColor="text1"/>
            <w:u w:val="none"/>
          </w:rPr>
          <w:t xml:space="preserve"> </w:t>
        </w:r>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rsidR="003952C2" w:rsidRPr="00A04B4C" w:rsidRDefault="00C63869" w:rsidP="009657EE">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rsidR="003952C2" w:rsidRPr="00A04B4C" w:rsidRDefault="00C63869" w:rsidP="009657EE">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rsidR="003952C2" w:rsidRPr="00A04B4C" w:rsidRDefault="00C63869" w:rsidP="009657EE">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E063B7"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 xml:space="preserve">Приложение </w:t>
        </w:r>
        <w:r w:rsidR="00E67BBC">
          <w:rPr>
            <w:rStyle w:val="ac"/>
            <w:b w:val="0"/>
            <w:color w:val="000000" w:themeColor="text1"/>
            <w:sz w:val="28"/>
            <w:szCs w:val="28"/>
            <w:u w:val="none"/>
          </w:rPr>
          <w:t>Д</w:t>
        </w:r>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C63869"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r w:rsidR="00E67BBC">
          <w:rPr>
            <w:rStyle w:val="ac"/>
            <w:rFonts w:ascii="Times New Roman" w:hAnsi="Times New Roman" w:cs="Times New Roman"/>
            <w:color w:val="000000" w:themeColor="text1"/>
            <w:sz w:val="28"/>
            <w:szCs w:val="28"/>
            <w:u w:val="none"/>
          </w:rPr>
          <w:t>Е</w:t>
        </w:r>
      </w:hyperlink>
      <w:r w:rsidR="003952C2" w:rsidRPr="00A04B4C">
        <w:rPr>
          <w:rStyle w:val="ac"/>
          <w:rFonts w:ascii="Times New Roman" w:hAnsi="Times New Roman" w:cs="Times New Roman"/>
          <w:color w:val="000000" w:themeColor="text1"/>
          <w:sz w:val="28"/>
          <w:szCs w:val="28"/>
          <w:u w:val="none"/>
        </w:rPr>
        <w:t>.</w:t>
      </w:r>
      <w:r w:rsidR="003952C2" w:rsidRPr="00A04B4C">
        <w:rPr>
          <w:rStyle w:val="ac"/>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bookmarkStart w:id="0" w:name="_GoBack"/>
      <w:bookmarkEnd w:id="0"/>
      <w:r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населения, городского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w:t>
      </w:r>
    </w:p>
    <w:p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территорий городских, сельских поселений, городских округов</w:t>
      </w:r>
      <w:r w:rsidR="0040712F" w:rsidRPr="00A04B4C">
        <w:rPr>
          <w:b w:val="0"/>
          <w:color w:val="000000" w:themeColor="text1"/>
          <w:sz w:val="28"/>
          <w:szCs w:val="28"/>
        </w:rPr>
        <w:t xml:space="preserve"> </w:t>
      </w:r>
      <w:r w:rsidRPr="00A04B4C">
        <w:rPr>
          <w:b w:val="0"/>
          <w:color w:val="000000" w:themeColor="text1"/>
          <w:sz w:val="28"/>
          <w:szCs w:val="28"/>
        </w:rPr>
        <w:t>в Ростовской области (далее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Pr="00A04B4C">
        <w:rPr>
          <w:rFonts w:ascii="Times New Roman" w:hAnsi="Times New Roman" w:cs="Times New Roman"/>
          <w:color w:val="000000" w:themeColor="text1"/>
          <w:sz w:val="28"/>
          <w:szCs w:val="28"/>
        </w:rPr>
        <w:t xml:space="preserve">в </w:t>
      </w:r>
      <w:r w:rsidR="00192957" w:rsidRPr="00A04B4C">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w:t>
      </w:r>
      <w:r w:rsidR="00DE7B7B" w:rsidRPr="00A04B4C">
        <w:rPr>
          <w:rFonts w:ascii="Times New Roman" w:hAnsi="Times New Roman" w:cs="Times New Roman"/>
          <w:color w:val="000000" w:themeColor="text1"/>
          <w:sz w:val="28"/>
          <w:szCs w:val="28"/>
        </w:rPr>
        <w:lastRenderedPageBreak/>
        <w:t>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округа,</w:t>
      </w:r>
      <w:r w:rsidR="000552FD" w:rsidRPr="00A04B4C">
        <w:rPr>
          <w:color w:val="000000" w:themeColor="text1"/>
          <w:spacing w:val="2"/>
          <w:sz w:val="28"/>
          <w:szCs w:val="28"/>
          <w:shd w:val="clear" w:color="auto" w:fill="FFFFFF"/>
        </w:rPr>
        <w:t xml:space="preserve"> </w:t>
      </w:r>
      <w:r w:rsidR="005E2759" w:rsidRPr="00A04B4C">
        <w:rPr>
          <w:color w:val="000000" w:themeColor="text1"/>
          <w:spacing w:val="2"/>
          <w:sz w:val="28"/>
          <w:szCs w:val="28"/>
          <w:shd w:val="clear" w:color="auto" w:fill="FFFFFF"/>
        </w:rPr>
        <w:t xml:space="preserve">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8A3D12"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proofErr w:type="gramStart"/>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proofErr w:type="gramEnd"/>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декоративные, технические, </w:t>
      </w:r>
      <w:r w:rsidR="006E60F6" w:rsidRPr="00A04B4C">
        <w:rPr>
          <w:rFonts w:ascii="Times New Roman" w:hAnsi="Times New Roman" w:cs="Times New Roman"/>
          <w:color w:val="000000" w:themeColor="text1"/>
          <w:sz w:val="28"/>
          <w:szCs w:val="28"/>
        </w:rPr>
        <w:lastRenderedPageBreak/>
        <w:t>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w:t>
      </w:r>
      <w:proofErr w:type="gramStart"/>
      <w:r w:rsidR="006E60F6" w:rsidRPr="00A04B4C">
        <w:rPr>
          <w:rFonts w:ascii="Times New Roman" w:hAnsi="Times New Roman" w:cs="Times New Roman"/>
          <w:color w:val="000000" w:themeColor="text1"/>
          <w:sz w:val="28"/>
          <w:szCs w:val="28"/>
        </w:rPr>
        <w:t>–т</w:t>
      </w:r>
      <w:proofErr w:type="gramEnd"/>
      <w:r w:rsidR="006E60F6" w:rsidRPr="00A04B4C">
        <w:rPr>
          <w:rFonts w:ascii="Times New Roman" w:hAnsi="Times New Roman" w:cs="Times New Roman"/>
          <w:color w:val="000000" w:themeColor="text1"/>
          <w:sz w:val="28"/>
          <w:szCs w:val="28"/>
        </w:rPr>
        <w:t>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 xml:space="preserve">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w:t>
      </w:r>
      <w:r w:rsidR="004F674B" w:rsidRPr="00A04B4C">
        <w:rPr>
          <w:rFonts w:ascii="Times New Roman" w:hAnsi="Times New Roman" w:cs="Times New Roman"/>
          <w:color w:val="000000" w:themeColor="text1"/>
          <w:spacing w:val="2"/>
          <w:sz w:val="28"/>
          <w:szCs w:val="28"/>
          <w:shd w:val="clear" w:color="auto" w:fill="FFFFFF"/>
        </w:rPr>
        <w:lastRenderedPageBreak/>
        <w:t>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w:t>
      </w:r>
      <w:r w:rsidRPr="00A04B4C">
        <w:rPr>
          <w:color w:val="000000" w:themeColor="text1"/>
          <w:sz w:val="28"/>
          <w:szCs w:val="28"/>
        </w:rPr>
        <w:lastRenderedPageBreak/>
        <w:t>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rsidR="00353C32" w:rsidRPr="00A04B4C" w:rsidRDefault="00B22256"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городских округов,</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w:t>
      </w:r>
      <w:r w:rsidR="0013318E" w:rsidRPr="00A04B4C">
        <w:rPr>
          <w:color w:val="000000" w:themeColor="text1"/>
          <w:sz w:val="28"/>
          <w:szCs w:val="28"/>
        </w:rPr>
        <w:lastRenderedPageBreak/>
        <w:t xml:space="preserve">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0726D8" w:rsidRPr="00A04B4C">
        <w:rPr>
          <w:color w:val="000000" w:themeColor="text1"/>
        </w:rPr>
        <w:t xml:space="preserve">  </w:t>
      </w:r>
      <w:r w:rsidRPr="00A04B4C">
        <w:rPr>
          <w:color w:val="000000" w:themeColor="text1"/>
          <w:sz w:val="28"/>
          <w:szCs w:val="28"/>
        </w:rPr>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726D8"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0013318E"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 xml:space="preserve">Принцип комфортной мобильности - наличие у жителей сопоставимых </w:t>
      </w:r>
      <w:r w:rsidR="0013318E" w:rsidRPr="00A04B4C">
        <w:rPr>
          <w:color w:val="000000" w:themeColor="text1"/>
          <w:sz w:val="28"/>
          <w:szCs w:val="28"/>
        </w:rPr>
        <w:lastRenderedPageBreak/>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 xml:space="preserve">В </w:t>
      </w:r>
      <w:proofErr w:type="gramStart"/>
      <w:r w:rsidR="0013318E" w:rsidRPr="00A04B4C">
        <w:rPr>
          <w:color w:val="000000" w:themeColor="text1"/>
          <w:sz w:val="28"/>
          <w:szCs w:val="28"/>
        </w:rPr>
        <w:t>рамках</w:t>
      </w:r>
      <w:proofErr w:type="gramEnd"/>
      <w:r w:rsidR="0013318E" w:rsidRPr="00A04B4C">
        <w:rPr>
          <w:color w:val="000000" w:themeColor="text1"/>
          <w:sz w:val="28"/>
          <w:szCs w:val="28"/>
        </w:rPr>
        <w:t xml:space="preserve">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w:t>
      </w:r>
      <w:r w:rsidRPr="00A04B4C">
        <w:rPr>
          <w:color w:val="000000" w:themeColor="text1"/>
          <w:sz w:val="28"/>
          <w:szCs w:val="28"/>
        </w:rPr>
        <w:lastRenderedPageBreak/>
        <w:t>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 xml:space="preserve">Для осуществления участия граждан и иных заинтересованных лиц в </w:t>
      </w:r>
      <w:r w:rsidR="0013318E" w:rsidRPr="00A04B4C">
        <w:rPr>
          <w:color w:val="000000" w:themeColor="text1"/>
          <w:sz w:val="28"/>
          <w:szCs w:val="28"/>
        </w:rPr>
        <w:lastRenderedPageBreak/>
        <w:t>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lastRenderedPageBreak/>
        <w:t>4.5.</w:t>
      </w:r>
      <w:r w:rsidR="006813B6" w:rsidRPr="00A04B4C">
        <w:rPr>
          <w:color w:val="000000" w:themeColor="text1"/>
          <w:sz w:val="28"/>
          <w:szCs w:val="28"/>
        </w:rPr>
        <w:t xml:space="preserve">5. </w:t>
      </w:r>
      <w:proofErr w:type="gramStart"/>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roofErr w:type="gramEnd"/>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w:t>
      </w:r>
      <w:r w:rsidR="0013318E" w:rsidRPr="00A04B4C">
        <w:rPr>
          <w:color w:val="000000" w:themeColor="text1"/>
          <w:sz w:val="28"/>
          <w:szCs w:val="28"/>
        </w:rPr>
        <w:lastRenderedPageBreak/>
        <w:t>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315A63">
        <w:rPr>
          <w:b w:val="0"/>
          <w:color w:val="000000" w:themeColor="text1"/>
          <w:sz w:val="28"/>
          <w:szCs w:val="28"/>
        </w:rPr>
        <w:t xml:space="preserve"> </w:t>
      </w:r>
      <w:r w:rsidR="00654257" w:rsidRPr="00654257">
        <w:rPr>
          <w:b w:val="0"/>
          <w:color w:val="FF0000"/>
          <w:sz w:val="28"/>
          <w:szCs w:val="28"/>
        </w:rPr>
        <w:t>применяется</w:t>
      </w:r>
      <w:r w:rsidR="00654257">
        <w:rPr>
          <w:b w:val="0"/>
          <w:color w:val="000000" w:themeColor="text1"/>
          <w:sz w:val="28"/>
          <w:szCs w:val="28"/>
        </w:rPr>
        <w:t xml:space="preserve"> </w:t>
      </w:r>
      <w:r w:rsidR="00315A63" w:rsidRPr="00315A63">
        <w:rPr>
          <w:b w:val="0"/>
          <w:color w:val="FF0000"/>
          <w:sz w:val="28"/>
          <w:szCs w:val="28"/>
        </w:rPr>
        <w:t>СП 82.13330.2016. Благоустройство территорий.</w:t>
      </w:r>
      <w:r w:rsidRPr="00A04B4C">
        <w:rPr>
          <w:b w:val="0"/>
          <w:color w:val="000000" w:themeColor="text1"/>
          <w:sz w:val="28"/>
          <w:szCs w:val="28"/>
        </w:rPr>
        <w:t xml:space="preserve"> </w:t>
      </w:r>
      <w:r w:rsidR="00315A63"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w:t>
      </w:r>
      <w:r w:rsidRPr="00A04B4C">
        <w:rPr>
          <w:rFonts w:ascii="Times New Roman" w:hAnsi="Times New Roman" w:cs="Times New Roman"/>
          <w:color w:val="000000" w:themeColor="text1"/>
          <w:sz w:val="28"/>
          <w:szCs w:val="28"/>
        </w:rPr>
        <w:lastRenderedPageBreak/>
        <w:t>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2E7015">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w:t>
      </w:r>
      <w:r w:rsidR="00C713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быстротоков, дождеприемных колодцев.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Pr="00A04B4C">
        <w:rPr>
          <w:rFonts w:ascii="Times New Roman" w:hAnsi="Times New Roman" w:cs="Times New Roman"/>
          <w:color w:val="000000" w:themeColor="text1"/>
          <w:sz w:val="28"/>
          <w:szCs w:val="28"/>
        </w:rPr>
        <w:lastRenderedPageBreak/>
        <w:t xml:space="preserve">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925"/>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Pr>
                  <w:rStyle w:val="ac"/>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00A27CFB"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w:t>
      </w:r>
      <w:r w:rsidR="00A27CFB" w:rsidRPr="00A04B4C">
        <w:rPr>
          <w:rFonts w:ascii="Times New Roman" w:hAnsi="Times New Roman" w:cs="Times New Roman"/>
          <w:color w:val="000000" w:themeColor="text1"/>
          <w:sz w:val="28"/>
          <w:szCs w:val="28"/>
        </w:rPr>
        <w:lastRenderedPageBreak/>
        <w:t>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гидро</w:t>
      </w:r>
      <w:proofErr w:type="spell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w:t>
      </w:r>
      <w:r w:rsidR="00A27CFB" w:rsidRPr="00A04B4C">
        <w:rPr>
          <w:rFonts w:ascii="Times New Roman" w:hAnsi="Times New Roman" w:cs="Times New Roman"/>
          <w:color w:val="000000" w:themeColor="text1"/>
          <w:sz w:val="28"/>
          <w:szCs w:val="28"/>
        </w:rPr>
        <w:lastRenderedPageBreak/>
        <w:t>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w:t>
      </w:r>
      <w:r w:rsidR="00A27CFB" w:rsidRPr="00A04B4C">
        <w:rPr>
          <w:rFonts w:ascii="Times New Roman" w:hAnsi="Times New Roman" w:cs="Times New Roman"/>
          <w:color w:val="000000" w:themeColor="text1"/>
          <w:sz w:val="28"/>
          <w:szCs w:val="28"/>
        </w:rPr>
        <w:lastRenderedPageBreak/>
        <w:t>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w:t>
      </w:r>
      <w:r w:rsidR="00A27CFB" w:rsidRPr="00A04B4C">
        <w:rPr>
          <w:rFonts w:ascii="Times New Roman" w:hAnsi="Times New Roman" w:cs="Times New Roman"/>
          <w:color w:val="000000" w:themeColor="text1"/>
          <w:sz w:val="28"/>
          <w:szCs w:val="28"/>
        </w:rPr>
        <w:lastRenderedPageBreak/>
        <w:t xml:space="preserve">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w:t>
      </w:r>
      <w:r w:rsidR="00A27CFB" w:rsidRPr="00A04B4C">
        <w:rPr>
          <w:rFonts w:ascii="Times New Roman" w:hAnsi="Times New Roman" w:cs="Times New Roman"/>
          <w:color w:val="000000" w:themeColor="text1"/>
          <w:sz w:val="28"/>
          <w:szCs w:val="28"/>
        </w:rPr>
        <w:lastRenderedPageBreak/>
        <w:t xml:space="preserve">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.4.9 В </w:t>
      </w:r>
      <w:proofErr w:type="gramStart"/>
      <w:r w:rsidR="00A27CFB" w:rsidRPr="00A04B4C">
        <w:rPr>
          <w:rFonts w:ascii="Times New Roman" w:hAnsi="Times New Roman" w:cs="Times New Roman"/>
          <w:color w:val="000000" w:themeColor="text1"/>
          <w:sz w:val="28"/>
          <w:szCs w:val="28"/>
        </w:rPr>
        <w:t>зонах</w:t>
      </w:r>
      <w:proofErr w:type="gramEnd"/>
      <w:r w:rsidR="00A27CFB" w:rsidRPr="00A04B4C">
        <w:rPr>
          <w:rFonts w:ascii="Times New Roman" w:hAnsi="Times New Roman" w:cs="Times New Roman"/>
          <w:color w:val="000000" w:themeColor="text1"/>
          <w:sz w:val="28"/>
          <w:szCs w:val="28"/>
        </w:rPr>
        <w:t xml:space="preserve">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3F0FFB">
        <w:rPr>
          <w:rFonts w:ascii="Times New Roman" w:hAnsi="Times New Roman" w:cs="Times New Roman"/>
          <w:color w:val="FF0000"/>
          <w:sz w:val="28"/>
          <w:szCs w:val="28"/>
        </w:rPr>
        <w:t>интенсивного движения пешеходов с</w:t>
      </w:r>
      <w:r w:rsidR="003F0FFB" w:rsidRPr="003F0FFB">
        <w:rPr>
          <w:rFonts w:ascii="Times New Roman" w:hAnsi="Times New Roman" w:cs="Times New Roman"/>
          <w:color w:val="000000" w:themeColor="text1"/>
          <w:sz w:val="28"/>
          <w:szCs w:val="28"/>
        </w:rPr>
        <w:t xml:space="preserve"> </w:t>
      </w:r>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w:t>
      </w:r>
      <w:r w:rsidRPr="00A04B4C">
        <w:rPr>
          <w:rFonts w:ascii="Times New Roman" w:hAnsi="Times New Roman" w:cs="Times New Roman"/>
          <w:color w:val="000000" w:themeColor="text1"/>
          <w:sz w:val="28"/>
          <w:szCs w:val="28"/>
        </w:rPr>
        <w:lastRenderedPageBreak/>
        <w:t xml:space="preserve">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w:t>
      </w:r>
      <w:r w:rsidR="00A43EF8" w:rsidRPr="00A04B4C">
        <w:rPr>
          <w:rFonts w:ascii="Times New Roman" w:hAnsi="Times New Roman" w:cs="Times New Roman"/>
          <w:color w:val="000000" w:themeColor="text1"/>
          <w:sz w:val="28"/>
          <w:szCs w:val="28"/>
        </w:rPr>
        <w:lastRenderedPageBreak/>
        <w:t xml:space="preserve">деревьев. </w:t>
      </w:r>
    </w:p>
    <w:p w:rsidR="00A43EF8" w:rsidRPr="00A04B4C" w:rsidRDefault="00E51AAE"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 xml:space="preserve">ица </w:t>
      </w:r>
      <w:r w:rsidR="00A43EF8" w:rsidRPr="00A04B4C">
        <w:rPr>
          <w:rFonts w:ascii="Times New Roman" w:hAnsi="Times New Roman" w:cs="Times New Roman"/>
          <w:color w:val="000000" w:themeColor="text1"/>
          <w:sz w:val="28"/>
          <w:szCs w:val="28"/>
        </w:rPr>
        <w:t xml:space="preserve"> </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lastRenderedPageBreak/>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4. Запрещается использовать объекты сетей наружного освещения </w:t>
      </w:r>
      <w:r w:rsidRPr="00A04B4C">
        <w:rPr>
          <w:rFonts w:ascii="Times New Roman" w:hAnsi="Times New Roman" w:cs="Times New Roman"/>
          <w:color w:val="000000" w:themeColor="text1"/>
          <w:sz w:val="28"/>
          <w:szCs w:val="28"/>
        </w:rPr>
        <w:lastRenderedPageBreak/>
        <w:t>(столбы,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proofErr w:type="gramStart"/>
      <w:r w:rsidR="00BC6DF6" w:rsidRPr="00A04B4C">
        <w:rPr>
          <w:color w:val="000000" w:themeColor="text1"/>
          <w:sz w:val="28"/>
          <w:szCs w:val="28"/>
        </w:rPr>
        <w:t>)</w:t>
      </w:r>
      <w:r w:rsidR="00DC47FA" w:rsidRPr="00A04B4C">
        <w:rPr>
          <w:color w:val="000000" w:themeColor="text1"/>
          <w:sz w:val="28"/>
          <w:szCs w:val="28"/>
        </w:rPr>
        <w:t>в</w:t>
      </w:r>
      <w:proofErr w:type="gramEnd"/>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w:t>
      </w:r>
      <w:r w:rsidR="00A43EF8" w:rsidRPr="00A04B4C">
        <w:rPr>
          <w:rFonts w:ascii="Times New Roman" w:hAnsi="Times New Roman" w:cs="Times New Roman"/>
          <w:color w:val="000000" w:themeColor="text1"/>
          <w:sz w:val="28"/>
          <w:szCs w:val="28"/>
        </w:rPr>
        <w:lastRenderedPageBreak/>
        <w:t>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парапетных, газонных и встроенных установках допустимо применение </w:t>
      </w:r>
      <w:r w:rsidRPr="00A04B4C">
        <w:rPr>
          <w:rFonts w:ascii="Times New Roman" w:hAnsi="Times New Roman" w:cs="Times New Roman"/>
          <w:color w:val="000000" w:themeColor="text1"/>
          <w:sz w:val="28"/>
          <w:szCs w:val="28"/>
        </w:rPr>
        <w:lastRenderedPageBreak/>
        <w:t>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w:t>
      </w:r>
      <w:r w:rsidRPr="00A04B4C">
        <w:rPr>
          <w:rFonts w:ascii="Times New Roman" w:hAnsi="Times New Roman" w:cs="Times New Roman"/>
          <w:color w:val="000000" w:themeColor="text1"/>
          <w:sz w:val="28"/>
          <w:szCs w:val="28"/>
        </w:rPr>
        <w:lastRenderedPageBreak/>
        <w:t>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w:t>
      </w:r>
      <w:r w:rsidR="00A43EF8" w:rsidRPr="00A04B4C">
        <w:rPr>
          <w:rFonts w:ascii="Times New Roman" w:hAnsi="Times New Roman" w:cs="Times New Roman"/>
          <w:color w:val="000000" w:themeColor="text1"/>
          <w:sz w:val="28"/>
          <w:szCs w:val="28"/>
        </w:rPr>
        <w:lastRenderedPageBreak/>
        <w:t xml:space="preserve">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w:t>
      </w:r>
      <w:r w:rsidRPr="00A04B4C">
        <w:rPr>
          <w:rFonts w:ascii="Times New Roman" w:hAnsi="Times New Roman" w:cs="Times New Roman"/>
          <w:color w:val="000000" w:themeColor="text1"/>
          <w:sz w:val="28"/>
          <w:szCs w:val="28"/>
        </w:rPr>
        <w:lastRenderedPageBreak/>
        <w:t>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w:t>
      </w:r>
      <w:r w:rsidRPr="00A04B4C">
        <w:rPr>
          <w:rFonts w:ascii="Times New Roman" w:hAnsi="Times New Roman" w:cs="Times New Roman"/>
          <w:color w:val="000000" w:themeColor="text1"/>
          <w:sz w:val="28"/>
          <w:szCs w:val="28"/>
        </w:rPr>
        <w:lastRenderedPageBreak/>
        <w:t>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w:t>
      </w:r>
      <w:r w:rsidRPr="00A04B4C">
        <w:rPr>
          <w:rFonts w:ascii="Times New Roman" w:hAnsi="Times New Roman" w:cs="Times New Roman"/>
          <w:color w:val="000000" w:themeColor="text1"/>
          <w:sz w:val="28"/>
          <w:szCs w:val="28"/>
        </w:rPr>
        <w:lastRenderedPageBreak/>
        <w:t>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lastRenderedPageBreak/>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proofErr w:type="spellStart"/>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Между</w:t>
      </w:r>
      <w:proofErr w:type="spellEnd"/>
      <w:r w:rsidRPr="00A04B4C">
        <w:rPr>
          <w:rFonts w:ascii="Times New Roman" w:hAnsi="Times New Roman" w:cs="Times New Roman"/>
          <w:color w:val="000000" w:themeColor="text1"/>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w:t>
      </w:r>
      <w:r w:rsidRPr="00A04B4C">
        <w:rPr>
          <w:rFonts w:ascii="Times New Roman" w:hAnsi="Times New Roman" w:cs="Times New Roman"/>
          <w:color w:val="000000" w:themeColor="text1"/>
          <w:sz w:val="28"/>
          <w:szCs w:val="28"/>
        </w:rPr>
        <w:lastRenderedPageBreak/>
        <w:t xml:space="preserve">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w:t>
      </w:r>
      <w:r w:rsidRPr="00A04B4C">
        <w:rPr>
          <w:rFonts w:ascii="Times New Roman" w:hAnsi="Times New Roman" w:cs="Times New Roman"/>
          <w:color w:val="000000" w:themeColor="text1"/>
          <w:sz w:val="28"/>
          <w:szCs w:val="28"/>
        </w:rPr>
        <w:lastRenderedPageBreak/>
        <w:t>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w:t>
      </w:r>
      <w:r w:rsidRPr="00A04B4C">
        <w:rPr>
          <w:rFonts w:ascii="Times New Roman" w:hAnsi="Times New Roman" w:cs="Times New Roman"/>
          <w:color w:val="000000" w:themeColor="text1"/>
          <w:sz w:val="28"/>
          <w:szCs w:val="28"/>
        </w:rPr>
        <w:lastRenderedPageBreak/>
        <w:t>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Транспортные проезды - элементы системы транспортных </w:t>
      </w:r>
      <w:r w:rsidRPr="00A04B4C">
        <w:rPr>
          <w:rFonts w:ascii="Times New Roman" w:hAnsi="Times New Roman" w:cs="Times New Roman"/>
          <w:color w:val="000000" w:themeColor="text1"/>
          <w:sz w:val="28"/>
          <w:szCs w:val="28"/>
        </w:rPr>
        <w:lastRenderedPageBreak/>
        <w:t>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3E629A" w:rsidRPr="00A04B4C">
        <w:rPr>
          <w:color w:val="000000" w:themeColor="text1"/>
          <w:sz w:val="28"/>
          <w:szCs w:val="28"/>
        </w:rPr>
        <w:lastRenderedPageBreak/>
        <w:t>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3242E2"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w:t>
      </w:r>
      <w:r w:rsidRPr="00A04B4C">
        <w:rPr>
          <w:color w:val="000000" w:themeColor="text1"/>
          <w:sz w:val="28"/>
          <w:szCs w:val="28"/>
        </w:rPr>
        <w:lastRenderedPageBreak/>
        <w:t>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2C4880"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657EE">
        <w:rPr>
          <w:color w:val="FF0000"/>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w:t>
      </w:r>
      <w:r w:rsidRPr="00A04B4C">
        <w:rPr>
          <w:color w:val="000000" w:themeColor="text1"/>
          <w:sz w:val="28"/>
          <w:szCs w:val="28"/>
        </w:rPr>
        <w:lastRenderedPageBreak/>
        <w:t xml:space="preserve">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 xml:space="preserve">ракционов для </w:t>
      </w:r>
      <w:r w:rsidR="0095515D" w:rsidRPr="00A04B4C">
        <w:rPr>
          <w:color w:val="000000" w:themeColor="text1"/>
          <w:sz w:val="28"/>
          <w:szCs w:val="28"/>
        </w:rPr>
        <w:lastRenderedPageBreak/>
        <w:t>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lastRenderedPageBreak/>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A04B4C">
        <w:rPr>
          <w:rFonts w:ascii="Times New Roman" w:eastAsia="Times New Roman" w:hAnsi="Times New Roman" w:cs="Times New Roman"/>
          <w:color w:val="000000" w:themeColor="text1"/>
          <w:sz w:val="28"/>
          <w:szCs w:val="28"/>
          <w:lang w:bidi="ar-SA"/>
        </w:rPr>
        <w:t>кВ</w:t>
      </w:r>
      <w:proofErr w:type="spellEnd"/>
      <w:r w:rsidR="00386CF7" w:rsidRPr="00A04B4C">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w:t>
      </w:r>
      <w:r w:rsidR="00386CF7" w:rsidRPr="00A04B4C">
        <w:rPr>
          <w:rFonts w:ascii="Times New Roman" w:eastAsia="Times New Roman" w:hAnsi="Times New Roman" w:cs="Times New Roman"/>
          <w:color w:val="000000" w:themeColor="text1"/>
          <w:sz w:val="28"/>
          <w:szCs w:val="28"/>
          <w:lang w:bidi="ar-SA"/>
        </w:rPr>
        <w:lastRenderedPageBreak/>
        <w:t>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w:t>
      </w:r>
      <w:r w:rsidRPr="00A04B4C">
        <w:rPr>
          <w:color w:val="000000" w:themeColor="text1"/>
          <w:sz w:val="28"/>
          <w:szCs w:val="28"/>
        </w:rPr>
        <w:lastRenderedPageBreak/>
        <w:t>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rsidR="00EB0A08" w:rsidRPr="00A04B4C" w:rsidRDefault="00B92C40"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3242E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752C0E"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 xml:space="preserve">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w:t>
      </w:r>
      <w:r w:rsidR="002D53AB" w:rsidRPr="00A04B4C">
        <w:rPr>
          <w:rFonts w:ascii="Times New Roman" w:hAnsi="Times New Roman" w:cs="Times New Roman"/>
          <w:color w:val="000000" w:themeColor="text1"/>
          <w:sz w:val="28"/>
          <w:szCs w:val="28"/>
        </w:rPr>
        <w:lastRenderedPageBreak/>
        <w:t>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w:t>
      </w:r>
      <w:r w:rsidR="002D53AB" w:rsidRPr="00A04B4C">
        <w:rPr>
          <w:color w:val="000000" w:themeColor="text1"/>
          <w:sz w:val="28"/>
          <w:szCs w:val="28"/>
        </w:rPr>
        <w:lastRenderedPageBreak/>
        <w:t>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rsidR="002D53AB"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w:t>
      </w:r>
      <w:r w:rsidRPr="00A04B4C">
        <w:rPr>
          <w:color w:val="000000" w:themeColor="text1"/>
          <w:spacing w:val="2"/>
          <w:sz w:val="28"/>
          <w:szCs w:val="28"/>
          <w:shd w:val="clear" w:color="auto" w:fill="FFFFFF"/>
        </w:rPr>
        <w:lastRenderedPageBreak/>
        <w:t>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r w:rsidR="00386D64" w:rsidRPr="00A04B4C">
        <w:rPr>
          <w:rFonts w:ascii="Times New Roman" w:hAnsi="Times New Roman" w:cs="Times New Roman"/>
          <w:color w:val="000000" w:themeColor="text1"/>
          <w:sz w:val="28"/>
          <w:szCs w:val="28"/>
        </w:rPr>
        <w:lastRenderedPageBreak/>
        <w:t>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r w:rsidR="00786CCD" w:rsidRPr="00A04B4C">
        <w:rPr>
          <w:color w:val="000000" w:themeColor="text1"/>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966C23" w:rsidRPr="00966C23">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sidR="00966C23">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3504A5" w:rsidRPr="00A04B4C">
        <w:rPr>
          <w:rFonts w:eastAsia="Courier New"/>
          <w:color w:val="000000" w:themeColor="text1"/>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lastRenderedPageBreak/>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сжигать все виды отходов на улицах, площадях, в скверах, парках, на бульварах, </w:t>
      </w:r>
      <w:r w:rsidRPr="00A04B4C">
        <w:rPr>
          <w:color w:val="000000" w:themeColor="text1"/>
          <w:sz w:val="28"/>
          <w:szCs w:val="28"/>
        </w:rPr>
        <w:lastRenderedPageBreak/>
        <w:t>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rsidR="00F15889" w:rsidRPr="00A04B4C"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lastRenderedPageBreak/>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территорий</w:t>
      </w:r>
      <w:r w:rsidR="00830870" w:rsidRPr="00A04B4C">
        <w:rPr>
          <w:color w:val="000000" w:themeColor="text1"/>
          <w:sz w:val="28"/>
          <w:szCs w:val="28"/>
        </w:rPr>
        <w:t xml:space="preserve"> </w:t>
      </w:r>
      <w:r w:rsidR="003D2DE1" w:rsidRPr="00A04B4C">
        <w:rPr>
          <w:color w:val="000000" w:themeColor="text1"/>
          <w:sz w:val="28"/>
          <w:szCs w:val="28"/>
        </w:rPr>
        <w:t>городских, сельских поселений, городских округов</w:t>
      </w:r>
      <w:r w:rsidR="00830870" w:rsidRPr="00A04B4C">
        <w:rPr>
          <w:color w:val="000000" w:themeColor="text1"/>
          <w:sz w:val="28"/>
          <w:szCs w:val="28"/>
        </w:rPr>
        <w:t xml:space="preserve"> в  </w:t>
      </w:r>
      <w:r w:rsidR="003D2DE1" w:rsidRPr="00A04B4C">
        <w:rPr>
          <w:color w:val="000000" w:themeColor="text1"/>
          <w:sz w:val="28"/>
          <w:szCs w:val="28"/>
        </w:rPr>
        <w:t>Ростовской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252.1325800.2016 «Здания дошкольных образовательных организаций. </w:t>
      </w:r>
      <w:r w:rsidRPr="00A04B4C">
        <w:rPr>
          <w:color w:val="000000" w:themeColor="text1"/>
          <w:sz w:val="28"/>
          <w:szCs w:val="28"/>
        </w:rPr>
        <w:lastRenderedPageBreak/>
        <w:t>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СанПиН 2.1.2.2645-10 «Санитарно-эпидемиологические требования к </w:t>
      </w:r>
      <w:r w:rsidRPr="00A04B4C">
        <w:rPr>
          <w:rFonts w:ascii="Times New Roman" w:hAnsi="Times New Roman" w:cs="Times New Roman"/>
          <w:bCs/>
          <w:color w:val="000000" w:themeColor="text1"/>
          <w:sz w:val="28"/>
          <w:szCs w:val="28"/>
        </w:rPr>
        <w:lastRenderedPageBreak/>
        <w:t>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33127-2014 «Дороги автомобильные общего пользования. Ограждения </w:t>
      </w:r>
      <w:r w:rsidRPr="00A04B4C">
        <w:rPr>
          <w:color w:val="000000" w:themeColor="text1"/>
          <w:sz w:val="28"/>
          <w:szCs w:val="28"/>
        </w:rPr>
        <w:lastRenderedPageBreak/>
        <w:t>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6"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4"/>
      </w:pPr>
    </w:p>
    <w:p w:rsidR="002C0738" w:rsidRPr="002C0738" w:rsidRDefault="00F52C71" w:rsidP="009657EE">
      <w:pPr>
        <w:pStyle w:val="14"/>
      </w:pPr>
      <w:r>
        <w:t xml:space="preserve">      </w:t>
      </w:r>
      <w:r w:rsidR="002C0738" w:rsidRPr="002C0738">
        <w:t>Приложение А</w:t>
      </w:r>
      <w:r w:rsidR="002C0738" w:rsidRPr="002C0738">
        <w:rPr>
          <w:color w:val="0000FF"/>
          <w:u w:val="single"/>
        </w:rPr>
        <w:t>.</w:t>
      </w:r>
      <w:r w:rsidR="002C0738" w:rsidRPr="002C0738">
        <w:t xml:space="preserve"> </w:t>
      </w:r>
      <w:r w:rsidR="002C0738" w:rsidRPr="002C0738">
        <w:rPr>
          <w:color w:val="FF0000"/>
        </w:rPr>
        <w:t xml:space="preserve">Характеристики </w:t>
      </w:r>
      <w:r w:rsidR="002C0738" w:rsidRPr="002C0738">
        <w:rPr>
          <w:color w:val="auto"/>
        </w:rPr>
        <w:t>о</w:t>
      </w:r>
      <w:r w:rsidR="002C0738" w:rsidRPr="002C0738">
        <w:t>зеленени</w:t>
      </w:r>
      <w:r w:rsidR="002C0738" w:rsidRPr="002C0738">
        <w:rPr>
          <w:color w:val="FF0000"/>
        </w:rPr>
        <w:t>я</w:t>
      </w:r>
      <w:r w:rsidR="002C0738"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w:t>
      </w:r>
      <w:r w:rsidR="00503F2E" w:rsidRPr="00A04B4C">
        <w:rPr>
          <w:rFonts w:cs="Times New Roman"/>
          <w:b w:val="0"/>
          <w:color w:val="000000" w:themeColor="text1"/>
          <w:sz w:val="28"/>
          <w:szCs w:val="28"/>
        </w:rPr>
        <w:t xml:space="preserve"> </w:t>
      </w:r>
      <w:r w:rsidRPr="00A04B4C">
        <w:rPr>
          <w:rFonts w:cs="Times New Roman"/>
          <w:b w:val="0"/>
          <w:color w:val="000000" w:themeColor="text1"/>
          <w:sz w:val="28"/>
          <w:szCs w:val="28"/>
        </w:rPr>
        <w:t>Порядок содержания строительных площадок.</w:t>
      </w:r>
    </w:p>
    <w:bookmarkStart w:id="37" w:name="_Toc37759143"/>
    <w:p w:rsidR="00A17A01" w:rsidRDefault="00A17A01" w:rsidP="00A17A01">
      <w:pPr>
        <w:ind w:right="-8" w:firstLine="425"/>
        <w:jc w:val="both"/>
        <w:rPr>
          <w:rFonts w:ascii="Times New Roman" w:hAnsi="Times New Roman" w:cs="Times New Roman"/>
          <w:sz w:val="28"/>
          <w:szCs w:val="28"/>
          <w:lang w:bidi="ar-SA"/>
        </w:rPr>
      </w:pPr>
      <w:r w:rsidRPr="00A17A01">
        <w:fldChar w:fldCharType="begin"/>
      </w:r>
      <w:r w:rsidRPr="00A17A01">
        <w:instrText xml:space="preserve"> HYPERLINK \l "_Toc37759155" </w:instrText>
      </w:r>
      <w:r w:rsidRPr="00A17A01">
        <w:fldChar w:fldCharType="separate"/>
      </w:r>
      <w:r w:rsidRPr="00A17A01">
        <w:rPr>
          <w:rFonts w:ascii="Times New Roman" w:hAnsi="Times New Roman" w:cs="Times New Roman"/>
          <w:sz w:val="28"/>
          <w:szCs w:val="28"/>
        </w:rPr>
        <w:t>Приложение</w:t>
      </w:r>
      <w:proofErr w:type="gramStart"/>
      <w:r w:rsidRPr="00A17A01">
        <w:rPr>
          <w:rFonts w:ascii="Times New Roman" w:hAnsi="Times New Roman" w:cs="Times New Roman"/>
          <w:sz w:val="28"/>
          <w:szCs w:val="28"/>
        </w:rPr>
        <w:t xml:space="preserve"> </w:t>
      </w:r>
      <w:r w:rsidR="006E58FE">
        <w:rPr>
          <w:rFonts w:ascii="Times New Roman" w:hAnsi="Times New Roman" w:cs="Times New Roman"/>
          <w:color w:val="FF0000"/>
          <w:sz w:val="28"/>
          <w:szCs w:val="28"/>
        </w:rPr>
        <w:t>Е</w:t>
      </w:r>
      <w:proofErr w:type="gramEnd"/>
      <w:r w:rsidRPr="00A17A01">
        <w:rPr>
          <w:rFonts w:ascii="Times New Roman" w:hAnsi="Times New Roman" w:cs="Times New Roman"/>
          <w:sz w:val="28"/>
          <w:szCs w:val="28"/>
        </w:rPr>
        <w:fldChar w:fldCharType="end"/>
      </w:r>
      <w:r w:rsidRPr="00A17A01">
        <w:rPr>
          <w:rFonts w:ascii="Times New Roman" w:hAnsi="Times New Roman" w:cs="Times New Roman"/>
          <w:sz w:val="28"/>
          <w:szCs w:val="28"/>
        </w:rPr>
        <w:t xml:space="preserve">. </w:t>
      </w:r>
      <w:r w:rsidRPr="00A17A01">
        <w:rPr>
          <w:rFonts w:ascii="Times New Roman" w:hAnsi="Times New Roman" w:cs="Times New Roman"/>
          <w:sz w:val="28"/>
          <w:szCs w:val="28"/>
          <w:lang w:bidi="ar-SA"/>
        </w:rPr>
        <w:t xml:space="preserve">Правила по оформлению и размещению вывесок и  </w:t>
      </w:r>
      <w:r>
        <w:rPr>
          <w:rFonts w:ascii="Times New Roman" w:hAnsi="Times New Roman" w:cs="Times New Roman"/>
          <w:sz w:val="28"/>
          <w:szCs w:val="28"/>
          <w:lang w:bidi="ar-SA"/>
        </w:rPr>
        <w:t xml:space="preserve">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на территории города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w:t>
            </w:r>
            <w:r w:rsidRPr="00A04B4C">
              <w:rPr>
                <w:rFonts w:ascii="Times New Roman" w:hAnsi="Times New Roman" w:cs="Times New Roman"/>
                <w:color w:val="000000" w:themeColor="text1"/>
                <w:szCs w:val="14"/>
              </w:rPr>
              <w:lastRenderedPageBreak/>
              <w:t xml:space="preserve">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сорта и размеров могут быть указаны </w:t>
            </w:r>
            <w:r w:rsidRPr="00A04B4C">
              <w:rPr>
                <w:rFonts w:ascii="Times New Roman" w:hAnsi="Times New Roman" w:cs="Times New Roman"/>
                <w:color w:val="000000" w:themeColor="text1"/>
                <w:szCs w:val="14"/>
              </w:rPr>
              <w:lastRenderedPageBreak/>
              <w:t>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503F2E"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4"/>
      <w:r w:rsidR="00B211B2"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w:t>
            </w:r>
            <w:r w:rsidRPr="00A04B4C">
              <w:rPr>
                <w:rFonts w:ascii="Times New Roman" w:hAnsi="Times New Roman" w:cs="Times New Roman"/>
                <w:color w:val="000000" w:themeColor="text1"/>
                <w:szCs w:val="14"/>
              </w:rPr>
              <w:lastRenderedPageBreak/>
              <w:t xml:space="preserve">(до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Трассируются по живописным местам, могут иметь криволинейные очертания </w:t>
            </w:r>
            <w:r w:rsidRPr="00A04B4C">
              <w:rPr>
                <w:rFonts w:ascii="Times New Roman" w:hAnsi="Times New Roman" w:cs="Times New Roman"/>
                <w:color w:val="000000" w:themeColor="text1"/>
                <w:szCs w:val="14"/>
              </w:rPr>
              <w:lastRenderedPageBreak/>
              <w:t>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городского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Центры парковой планировки, </w:t>
            </w:r>
            <w:r w:rsidRPr="00A04B4C">
              <w:rPr>
                <w:rFonts w:ascii="Times New Roman" w:hAnsi="Times New Roman" w:cs="Times New Roman"/>
                <w:color w:val="000000" w:themeColor="text1"/>
                <w:szCs w:val="14"/>
              </w:rPr>
              <w:lastRenderedPageBreak/>
              <w:t>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скульптура, партерная </w:t>
            </w:r>
            <w:r w:rsidRPr="00A04B4C">
              <w:rPr>
                <w:rFonts w:ascii="Times New Roman" w:hAnsi="Times New Roman" w:cs="Times New Roman"/>
                <w:color w:val="000000" w:themeColor="text1"/>
                <w:szCs w:val="14"/>
              </w:rPr>
              <w:lastRenderedPageBreak/>
              <w:t>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 учетом пропускной </w:t>
            </w:r>
            <w:r w:rsidRPr="00A04B4C">
              <w:rPr>
                <w:rFonts w:ascii="Times New Roman" w:hAnsi="Times New Roman" w:cs="Times New Roman"/>
                <w:color w:val="000000" w:themeColor="text1"/>
                <w:szCs w:val="14"/>
              </w:rPr>
              <w:lastRenderedPageBreak/>
              <w:t>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т.ч.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lastRenderedPageBreak/>
              <w:t>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lastRenderedPageBreak/>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w:t>
            </w:r>
            <w:r w:rsidRPr="00A04B4C">
              <w:rPr>
                <w:rFonts w:ascii="Times New Roman" w:hAnsi="Times New Roman" w:cs="Times New Roman"/>
                <w:color w:val="000000" w:themeColor="text1"/>
                <w:szCs w:val="14"/>
              </w:rPr>
              <w:lastRenderedPageBreak/>
              <w:t>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предзаводской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00D1521B">
        <w:rPr>
          <w:rFonts w:cs="Times New Roman"/>
          <w:b w:val="0"/>
          <w:bCs w:val="0"/>
          <w:color w:val="FF0000"/>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color w:val="000000" w:themeColor="text1"/>
          <w:sz w:val="28"/>
          <w:szCs w:val="28"/>
        </w:rPr>
        <w:lastRenderedPageBreak/>
        <w:t xml:space="preserve">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w:t>
      </w:r>
      <w:r w:rsidR="002E2E67" w:rsidRPr="00A04B4C">
        <w:rPr>
          <w:color w:val="000000" w:themeColor="text1"/>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w:t>
      </w:r>
      <w:r w:rsidRPr="00A04B4C">
        <w:rPr>
          <w:rFonts w:ascii="Times New Roman" w:eastAsia="Times New Roman" w:hAnsi="Times New Roman" w:cs="Times New Roman"/>
          <w:color w:val="000000" w:themeColor="text1"/>
          <w:sz w:val="28"/>
          <w:szCs w:val="28"/>
        </w:rPr>
        <w:lastRenderedPageBreak/>
        <w:t>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w:t>
      </w:r>
      <w:r w:rsidRPr="00A04B4C">
        <w:rPr>
          <w:rFonts w:ascii="Times New Roman" w:eastAsia="Times New Roman" w:hAnsi="Times New Roman" w:cs="Times New Roman"/>
          <w:color w:val="000000" w:themeColor="text1"/>
          <w:sz w:val="28"/>
          <w:szCs w:val="28"/>
        </w:rPr>
        <w:lastRenderedPageBreak/>
        <w:t>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Уборка парков, скверов и иных объектов озеленения предусматривает подметание дорожно-тропиночной сети, иных твердых покрытий, мойку или </w:t>
      </w:r>
      <w:r w:rsidRPr="00A04B4C">
        <w:rPr>
          <w:rFonts w:ascii="Times New Roman" w:eastAsia="Times New Roman" w:hAnsi="Times New Roman" w:cs="Times New Roman"/>
          <w:color w:val="000000" w:themeColor="text1"/>
          <w:sz w:val="28"/>
          <w:szCs w:val="28"/>
        </w:rPr>
        <w:lastRenderedPageBreak/>
        <w:t>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Владельцы коммунальной техники, осуществляющие комплекс работ по зимнему содержанию, в срок до 1 ноября проводят мероприятия по подготовке </w:t>
      </w:r>
      <w:r w:rsidRPr="00A04B4C">
        <w:rPr>
          <w:rFonts w:ascii="Times New Roman" w:eastAsia="Times New Roman" w:hAnsi="Times New Roman" w:cs="Times New Roman"/>
          <w:color w:val="000000" w:themeColor="text1"/>
          <w:sz w:val="28"/>
          <w:szCs w:val="28"/>
        </w:rPr>
        <w:lastRenderedPageBreak/>
        <w:t>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По окончании обработки наиболее ответственных мест и участков, опасных для движения транспорта, выполняется сплошная обработка проезжей </w:t>
      </w:r>
      <w:r w:rsidRPr="00A04B4C">
        <w:rPr>
          <w:rFonts w:ascii="Times New Roman" w:eastAsia="Times New Roman" w:hAnsi="Times New Roman" w:cs="Times New Roman"/>
          <w:color w:val="000000" w:themeColor="text1"/>
          <w:sz w:val="28"/>
          <w:szCs w:val="28"/>
        </w:rPr>
        <w:lastRenderedPageBreak/>
        <w:t>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Снегоуборочные работы на тротуарах, пешеходных дорожках и </w:t>
      </w:r>
      <w:r w:rsidRPr="00A04B4C">
        <w:rPr>
          <w:rFonts w:ascii="Times New Roman" w:eastAsia="Times New Roman" w:hAnsi="Times New Roman" w:cs="Times New Roman"/>
          <w:color w:val="000000" w:themeColor="text1"/>
          <w:sz w:val="28"/>
          <w:szCs w:val="28"/>
        </w:rPr>
        <w:lastRenderedPageBreak/>
        <w:t>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Перед сбросом снега, а также в местах образования сосулек проводятся </w:t>
      </w:r>
      <w:r w:rsidRPr="00A04B4C">
        <w:rPr>
          <w:rFonts w:ascii="Times New Roman" w:eastAsia="Times New Roman" w:hAnsi="Times New Roman" w:cs="Times New Roman"/>
          <w:color w:val="000000" w:themeColor="text1"/>
          <w:sz w:val="28"/>
          <w:szCs w:val="28"/>
        </w:rPr>
        <w:lastRenderedPageBreak/>
        <w:t>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Разделительные бетонные стенки, металлический криволинейный брус, барьерные ограждения, дорожные знаки и указатели должны очищаться от </w:t>
      </w:r>
      <w:r w:rsidRPr="00A04B4C">
        <w:rPr>
          <w:rFonts w:ascii="Times New Roman" w:eastAsia="Times New Roman" w:hAnsi="Times New Roman" w:cs="Times New Roman"/>
          <w:color w:val="000000" w:themeColor="text1"/>
          <w:sz w:val="28"/>
          <w:szCs w:val="28"/>
        </w:rPr>
        <w:lastRenderedPageBreak/>
        <w:t>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D1521B">
        <w:rPr>
          <w:color w:val="FF0000"/>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sidR="00D1521B">
        <w:rPr>
          <w:color w:val="000000" w:themeColor="text1"/>
          <w:sz w:val="24"/>
          <w:szCs w:val="24"/>
        </w:rPr>
        <w:t xml:space="preserve">   </w:t>
      </w: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w:t>
      </w:r>
      <w:r w:rsidRPr="00A04B4C">
        <w:rPr>
          <w:rFonts w:ascii="Times New Roman" w:hAnsi="Times New Roman" w:cs="Times New Roman"/>
          <w:color w:val="000000" w:themeColor="text1"/>
          <w:sz w:val="28"/>
          <w:szCs w:val="28"/>
        </w:rPr>
        <w:lastRenderedPageBreak/>
        <w:t>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w:t>
      </w:r>
      <w:r w:rsidR="009E4054" w:rsidRPr="00A04B4C">
        <w:rPr>
          <w:rFonts w:ascii="Times New Roman" w:hAnsi="Times New Roman" w:cs="Times New Roman"/>
          <w:color w:val="000000" w:themeColor="text1"/>
          <w:sz w:val="28"/>
          <w:szCs w:val="28"/>
        </w:rPr>
        <w:lastRenderedPageBreak/>
        <w:t>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r w:rsidRPr="00A04B4C">
        <w:rPr>
          <w:rFonts w:ascii="Times New Roman" w:hAnsi="Times New Roman" w:cs="Times New Roman"/>
          <w:color w:val="000000" w:themeColor="text1"/>
          <w:sz w:val="28"/>
          <w:szCs w:val="28"/>
        </w:rPr>
        <w:lastRenderedPageBreak/>
        <w:t>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color w:val="000000" w:themeColor="text1"/>
          <w:sz w:val="28"/>
          <w:szCs w:val="28"/>
          <w:lang w:val="ru-RU"/>
        </w:rPr>
        <w:lastRenderedPageBreak/>
        <w:t>(</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период работы фонтанов очистка водной поверхности от мусора </w:t>
      </w:r>
      <w:r w:rsidRPr="00A04B4C">
        <w:rPr>
          <w:rFonts w:ascii="Times New Roman" w:hAnsi="Times New Roman" w:cs="Times New Roman"/>
          <w:color w:val="000000" w:themeColor="text1"/>
          <w:sz w:val="28"/>
          <w:szCs w:val="28"/>
        </w:rPr>
        <w:lastRenderedPageBreak/>
        <w:t>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lastRenderedPageBreak/>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w:t>
      </w:r>
      <w:r w:rsidRPr="00A04B4C">
        <w:rPr>
          <w:rFonts w:ascii="Times New Roman" w:hAnsi="Times New Roman" w:cs="Times New Roman"/>
          <w:color w:val="000000" w:themeColor="text1"/>
          <w:sz w:val="28"/>
          <w:szCs w:val="28"/>
        </w:rPr>
        <w:lastRenderedPageBreak/>
        <w:t>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w:t>
      </w:r>
      <w:r w:rsidRPr="00A04B4C">
        <w:rPr>
          <w:rFonts w:ascii="Times New Roman" w:hAnsi="Times New Roman" w:cs="Times New Roman"/>
          <w:color w:val="000000" w:themeColor="text1"/>
          <w:sz w:val="28"/>
          <w:szCs w:val="28"/>
        </w:rPr>
        <w:lastRenderedPageBreak/>
        <w:t>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Поврежденные элементы освещения, влияющие на их работу или </w:t>
      </w:r>
      <w:r w:rsidRPr="00A04B4C">
        <w:rPr>
          <w:rFonts w:ascii="Times New Roman" w:hAnsi="Times New Roman" w:cs="Times New Roman"/>
          <w:color w:val="000000" w:themeColor="text1"/>
          <w:sz w:val="28"/>
          <w:szCs w:val="28"/>
        </w:rPr>
        <w:lastRenderedPageBreak/>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обязаны поддерживать в исправном </w:t>
      </w:r>
      <w:r w:rsidRPr="00A04B4C">
        <w:rPr>
          <w:rFonts w:ascii="Times New Roman" w:hAnsi="Times New Roman" w:cs="Times New Roman"/>
          <w:color w:val="000000" w:themeColor="text1"/>
          <w:sz w:val="28"/>
          <w:szCs w:val="28"/>
        </w:rPr>
        <w:lastRenderedPageBreak/>
        <w:t>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w:t>
      </w:r>
      <w:r w:rsidR="002844C7" w:rsidRPr="00A04B4C">
        <w:rPr>
          <w:rFonts w:ascii="Times New Roman" w:hAnsi="Times New Roman" w:cs="Times New Roman"/>
          <w:color w:val="000000" w:themeColor="text1"/>
          <w:sz w:val="28"/>
          <w:szCs w:val="28"/>
        </w:rPr>
        <w:lastRenderedPageBreak/>
        <w:t>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xml:space="preserve">.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w:t>
      </w:r>
      <w:r w:rsidR="00395591" w:rsidRPr="00A04B4C">
        <w:rPr>
          <w:rFonts w:ascii="Times New Roman" w:hAnsi="Times New Roman" w:cs="Times New Roman"/>
          <w:color w:val="000000" w:themeColor="text1"/>
          <w:sz w:val="28"/>
          <w:szCs w:val="28"/>
        </w:rPr>
        <w:lastRenderedPageBreak/>
        <w:t>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w:t>
      </w:r>
      <w:r w:rsidRPr="00A04B4C">
        <w:rPr>
          <w:rFonts w:ascii="Times New Roman" w:hAnsi="Times New Roman" w:cs="Times New Roman"/>
          <w:color w:val="000000" w:themeColor="text1"/>
          <w:sz w:val="28"/>
          <w:szCs w:val="28"/>
        </w:rPr>
        <w:lastRenderedPageBreak/>
        <w:t xml:space="preserve">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10"/>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BF" w:rsidRDefault="00733BBF">
      <w:r>
        <w:separator/>
      </w:r>
    </w:p>
  </w:endnote>
  <w:endnote w:type="continuationSeparator" w:id="0">
    <w:p w:rsidR="00733BBF" w:rsidRDefault="0073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BF" w:rsidRDefault="00733BBF"/>
  </w:footnote>
  <w:footnote w:type="continuationSeparator" w:id="0">
    <w:p w:rsidR="00733BBF" w:rsidRDefault="00733B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BE" w:rsidRDefault="005872B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6886575</wp:posOffset>
              </wp:positionH>
              <wp:positionV relativeFrom="page">
                <wp:posOffset>328930</wp:posOffset>
              </wp:positionV>
              <wp:extent cx="178435" cy="204470"/>
              <wp:effectExtent l="0" t="0" r="0" b="0"/>
              <wp:wrapTight wrapText="bothSides">
                <wp:wrapPolygon edited="0">
                  <wp:start x="0" y="0"/>
                  <wp:lineTo x="0" y="20124"/>
                  <wp:lineTo x="20754" y="20124"/>
                  <wp:lineTo x="207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2BE" w:rsidRDefault="005872BE" w:rsidP="00085CE5">
                          <w:pPr>
                            <w:pStyle w:val="a5"/>
                            <w:shd w:val="clear" w:color="auto" w:fill="auto"/>
                            <w:spacing w:line="240" w:lineRule="auto"/>
                          </w:pPr>
                          <w:r>
                            <w:fldChar w:fldCharType="begin"/>
                          </w:r>
                          <w:r>
                            <w:instrText xml:space="preserve"> PAGE \* MERGEFORMAT </w:instrText>
                          </w:r>
                          <w:r>
                            <w:fldChar w:fldCharType="separate"/>
                          </w:r>
                          <w:r w:rsidR="00C63869" w:rsidRPr="00C63869">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5872BE" w:rsidRDefault="005872BE" w:rsidP="00085CE5">
                    <w:pPr>
                      <w:pStyle w:val="a5"/>
                      <w:shd w:val="clear" w:color="auto" w:fill="auto"/>
                      <w:spacing w:line="240" w:lineRule="auto"/>
                    </w:pPr>
                    <w:r>
                      <w:fldChar w:fldCharType="begin"/>
                    </w:r>
                    <w:r>
                      <w:instrText xml:space="preserve"> PAGE \* MERGEFORMAT </w:instrText>
                    </w:r>
                    <w:r>
                      <w:fldChar w:fldCharType="separate"/>
                    </w:r>
                    <w:r w:rsidR="00C63869" w:rsidRPr="00C63869">
                      <w:rPr>
                        <w:rStyle w:val="a6"/>
                        <w:noProof/>
                      </w:rPr>
                      <w:t>2</w:t>
                    </w:r>
                    <w:r>
                      <w:rPr>
                        <w:rStyle w:val="a6"/>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BA34-2AA8-4E78-B044-8C5B731B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117</Pages>
  <Words>46741</Words>
  <Characters>266430</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Сердюкова В.В.</cp:lastModifiedBy>
  <cp:revision>6</cp:revision>
  <dcterms:created xsi:type="dcterms:W3CDTF">2017-09-27T14:27:00Z</dcterms:created>
  <dcterms:modified xsi:type="dcterms:W3CDTF">2017-09-28T09:01:00Z</dcterms:modified>
</cp:coreProperties>
</file>